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F78" w:rsidRPr="007321BA" w:rsidRDefault="00D40F78" w:rsidP="00D40F7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bookmarkStart w:id="0" w:name="_TOC_250012"/>
      <w:bookmarkEnd w:id="0"/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Приложение 2</w:t>
      </w:r>
    </w:p>
    <w:p w:rsidR="00D40F78" w:rsidRPr="007321BA" w:rsidRDefault="00D40F78" w:rsidP="00D40F7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к  основной образовательной </w:t>
      </w:r>
    </w:p>
    <w:p w:rsidR="00D40F78" w:rsidRPr="007321BA" w:rsidRDefault="00D40F78" w:rsidP="00D40F7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программе начального общего образования,</w:t>
      </w:r>
    </w:p>
    <w:p w:rsidR="00D40F78" w:rsidRPr="007321BA" w:rsidRDefault="00D40F78" w:rsidP="00D40F7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proofErr w:type="gramStart"/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утвержденной</w:t>
      </w:r>
      <w:proofErr w:type="gramEnd"/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 приказом МБОУ «</w:t>
      </w:r>
      <w:proofErr w:type="spellStart"/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>Фатневская</w:t>
      </w:r>
      <w:proofErr w:type="spellEnd"/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 СОШ </w:t>
      </w:r>
    </w:p>
    <w:p w:rsidR="00D40F78" w:rsidRPr="007321BA" w:rsidRDefault="00D40F78" w:rsidP="00D40F78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</w:pPr>
      <w:r w:rsidRPr="007321BA">
        <w:rPr>
          <w:rFonts w:ascii="Times New Roman" w:eastAsia="Source Han Sans CN Regular" w:hAnsi="Times New Roman" w:cs="Lohit Devanagari"/>
          <w:kern w:val="2"/>
          <w:sz w:val="24"/>
          <w:szCs w:val="24"/>
          <w:lang w:bidi="ru-RU"/>
        </w:rPr>
        <w:t xml:space="preserve">им. Героя Советского Союза С.М. Сидоркова» </w:t>
      </w:r>
    </w:p>
    <w:p w:rsidR="007321BA" w:rsidRPr="007321BA" w:rsidRDefault="007321BA" w:rsidP="007321BA">
      <w:pPr>
        <w:widowControl w:val="0"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</w:pPr>
      <w:r w:rsidRPr="007321BA">
        <w:rPr>
          <w:rFonts w:ascii="Times New Roman" w:eastAsia="Source Han Sans CN Regular" w:hAnsi="Times New Roman" w:cs="Times New Roman"/>
          <w:kern w:val="2"/>
          <w:sz w:val="24"/>
          <w:szCs w:val="24"/>
          <w:lang w:eastAsia="en-US"/>
        </w:rPr>
        <w:t>№298-а от 29.08.2025 г.</w:t>
      </w:r>
    </w:p>
    <w:p w:rsidR="00D40F78" w:rsidRPr="00D40F78" w:rsidRDefault="00D40F78" w:rsidP="00D40F7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Source Han Sans CN Regular" w:hAnsi="Times New Roman" w:cs="Lohit Devanagari"/>
          <w:kern w:val="2"/>
          <w:sz w:val="28"/>
          <w:szCs w:val="28"/>
          <w:lang w:bidi="ru-RU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en-US"/>
        </w:rPr>
      </w:pPr>
      <w:r w:rsidRPr="00D40F78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РАБОЧАЯ ПРОГРАММА</w:t>
      </w: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</w:p>
    <w:p w:rsidR="00D40F78" w:rsidRPr="00D40F78" w:rsidRDefault="00D40F78" w:rsidP="00D40F78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Наименование курса внеурочной деятельности: </w:t>
      </w:r>
      <w:r w:rsidRPr="00D40F7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«</w:t>
      </w:r>
      <w:r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Тропинка в профессию</w:t>
      </w:r>
      <w:r w:rsidRPr="00D40F7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»</w:t>
      </w:r>
    </w:p>
    <w:p w:rsidR="00D40F78" w:rsidRPr="00D40F78" w:rsidRDefault="00D40F78" w:rsidP="00D40F78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Класс</w:t>
      </w:r>
      <w:r w:rsidRPr="00D40F7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 1-4</w:t>
      </w:r>
      <w:r w:rsidRPr="00D40F78">
        <w:rPr>
          <w:rFonts w:ascii="Times New Roman" w:eastAsia="WenQuanYi Micro Hei" w:hAnsi="Times New Roman" w:cs="Times New Roman"/>
          <w:i/>
          <w:color w:val="000000"/>
          <w:kern w:val="2"/>
          <w:sz w:val="28"/>
          <w:szCs w:val="28"/>
          <w:lang w:eastAsia="zh-CN" w:bidi="hi-IN"/>
        </w:rPr>
        <w:t xml:space="preserve"> класс.</w:t>
      </w:r>
    </w:p>
    <w:p w:rsidR="00D40F78" w:rsidRPr="00D40F78" w:rsidRDefault="00D40F78" w:rsidP="00D40F78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color w:val="0070C0"/>
          <w:kern w:val="2"/>
          <w:sz w:val="28"/>
          <w:szCs w:val="28"/>
          <w:lang w:eastAsia="zh-CN" w:bidi="hi-IN"/>
        </w:rPr>
      </w:pPr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Уровень обучения</w:t>
      </w:r>
      <w:r w:rsidRPr="00D40F7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>: базовый</w:t>
      </w:r>
    </w:p>
    <w:p w:rsidR="00D40F78" w:rsidRPr="00D40F78" w:rsidRDefault="00D40F78" w:rsidP="00D40F78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</w:pPr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Количество часов по учебному плану: </w:t>
      </w:r>
    </w:p>
    <w:p w:rsidR="00D40F78" w:rsidRPr="00D40F78" w:rsidRDefault="00D40F78" w:rsidP="00D40F78">
      <w:pPr>
        <w:widowControl w:val="0"/>
        <w:suppressLineNumbers/>
        <w:autoSpaceDE w:val="0"/>
        <w:autoSpaceDN w:val="0"/>
        <w:spacing w:after="120" w:line="360" w:lineRule="auto"/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</w:pPr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 xml:space="preserve">1-4 </w:t>
      </w:r>
      <w:proofErr w:type="spellStart"/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кл</w:t>
      </w:r>
      <w:proofErr w:type="spellEnd"/>
      <w:r w:rsidRPr="00D40F78">
        <w:rPr>
          <w:rFonts w:ascii="Times New Roman" w:eastAsia="WenQuanYi Micro Hei" w:hAnsi="Times New Roman" w:cs="Times New Roman"/>
          <w:kern w:val="2"/>
          <w:sz w:val="28"/>
          <w:szCs w:val="28"/>
          <w:lang w:eastAsia="zh-CN" w:bidi="hi-IN"/>
        </w:rPr>
        <w:t>. - 34</w:t>
      </w:r>
      <w:r w:rsidRPr="00D40F78">
        <w:rPr>
          <w:rFonts w:ascii="Times New Roman" w:eastAsia="WenQuanYi Micro Hei" w:hAnsi="Times New Roman" w:cs="Times New Roman"/>
          <w:i/>
          <w:kern w:val="2"/>
          <w:sz w:val="28"/>
          <w:szCs w:val="28"/>
          <w:lang w:eastAsia="zh-CN" w:bidi="hi-IN"/>
        </w:rPr>
        <w:t xml:space="preserve"> ч в год, в неделю 1 час </w:t>
      </w: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D40F78">
        <w:rPr>
          <w:rFonts w:ascii="Times New Roman" w:eastAsia="Times New Roman" w:hAnsi="Times New Roman" w:cs="Times New Roman"/>
          <w:sz w:val="28"/>
          <w:szCs w:val="28"/>
          <w:lang w:eastAsia="en-US"/>
        </w:rPr>
        <w:t>Составител</w:t>
      </w:r>
      <w:proofErr w:type="gramStart"/>
      <w:r w:rsidRPr="00D40F78">
        <w:rPr>
          <w:rFonts w:ascii="Times New Roman" w:eastAsia="Times New Roman" w:hAnsi="Times New Roman" w:cs="Times New Roman"/>
          <w:sz w:val="28"/>
          <w:szCs w:val="28"/>
          <w:lang w:eastAsia="en-US"/>
        </w:rPr>
        <w:t>ь(</w:t>
      </w:r>
      <w:proofErr w:type="gramEnd"/>
      <w:r w:rsidRPr="00D40F7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и) программы : </w:t>
      </w:r>
      <w:proofErr w:type="spellStart"/>
      <w:r w:rsidRPr="00D40F78">
        <w:rPr>
          <w:rFonts w:ascii="Times New Roman" w:eastAsia="Times New Roman" w:hAnsi="Times New Roman" w:cs="Times New Roman"/>
          <w:sz w:val="28"/>
          <w:szCs w:val="28"/>
          <w:lang w:eastAsia="en-US"/>
        </w:rPr>
        <w:t>Тазенкова</w:t>
      </w:r>
      <w:proofErr w:type="spellEnd"/>
      <w:r w:rsidRPr="00D40F78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Любовь Викторовна</w:t>
      </w:r>
    </w:p>
    <w:p w:rsidR="00D40F78" w:rsidRPr="00D40F78" w:rsidRDefault="00D40F78" w:rsidP="00D40F78">
      <w:pPr>
        <w:widowControl w:val="0"/>
        <w:suppressAutoHyphens w:val="0"/>
        <w:autoSpaceDE w:val="0"/>
        <w:autoSpaceDN w:val="0"/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4608B5" w:rsidRDefault="004608B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</w:rPr>
      </w:pPr>
    </w:p>
    <w:p w:rsidR="004608B5" w:rsidRDefault="004608B5">
      <w:pPr>
        <w:tabs>
          <w:tab w:val="left" w:pos="3735"/>
        </w:tabs>
        <w:rPr>
          <w:i/>
          <w:sz w:val="32"/>
          <w:szCs w:val="32"/>
        </w:rPr>
      </w:pPr>
    </w:p>
    <w:p w:rsidR="004608B5" w:rsidRDefault="004608B5">
      <w:pPr>
        <w:tabs>
          <w:tab w:val="left" w:pos="3735"/>
        </w:tabs>
        <w:rPr>
          <w:i/>
          <w:sz w:val="32"/>
          <w:szCs w:val="32"/>
        </w:rPr>
      </w:pPr>
    </w:p>
    <w:p w:rsidR="004608B5" w:rsidRDefault="004608B5">
      <w:pPr>
        <w:tabs>
          <w:tab w:val="left" w:pos="3735"/>
        </w:tabs>
        <w:rPr>
          <w:i/>
          <w:sz w:val="32"/>
          <w:szCs w:val="32"/>
        </w:rPr>
      </w:pPr>
    </w:p>
    <w:p w:rsidR="004608B5" w:rsidRDefault="004608B5">
      <w:pPr>
        <w:tabs>
          <w:tab w:val="left" w:pos="3735"/>
        </w:tabs>
        <w:rPr>
          <w:i/>
          <w:sz w:val="32"/>
          <w:szCs w:val="32"/>
        </w:rPr>
      </w:pPr>
    </w:p>
    <w:p w:rsidR="004608B5" w:rsidRDefault="004608B5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sz w:val="52"/>
          <w:szCs w:val="52"/>
          <w:lang w:eastAsia="ru-RU"/>
        </w:rPr>
      </w:pPr>
    </w:p>
    <w:p w:rsidR="007321BA" w:rsidRDefault="007321BA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sz w:val="52"/>
          <w:szCs w:val="52"/>
          <w:lang w:eastAsia="ru-RU"/>
        </w:rPr>
      </w:pPr>
      <w:bookmarkStart w:id="1" w:name="_GoBack"/>
      <w:bookmarkEnd w:id="1"/>
    </w:p>
    <w:p w:rsidR="00F5117B" w:rsidRDefault="00F5117B" w:rsidP="00F5117B">
      <w:pPr>
        <w:pStyle w:val="a7"/>
        <w:shd w:val="clear" w:color="auto" w:fill="FFFFFF"/>
        <w:spacing w:before="0" w:after="0"/>
        <w:rPr>
          <w:rFonts w:asciiTheme="minorHAnsi" w:eastAsiaTheme="minorEastAsia" w:hAnsiTheme="minorHAnsi" w:cstheme="minorBidi"/>
          <w:sz w:val="52"/>
          <w:szCs w:val="52"/>
          <w:lang w:eastAsia="ru-RU"/>
        </w:rPr>
      </w:pPr>
    </w:p>
    <w:p w:rsidR="00D40F78" w:rsidRDefault="00D40F78" w:rsidP="00F5117B">
      <w:pPr>
        <w:pStyle w:val="a7"/>
        <w:shd w:val="clear" w:color="auto" w:fill="FFFFFF"/>
        <w:spacing w:before="0" w:after="0"/>
        <w:jc w:val="center"/>
        <w:rPr>
          <w:b/>
          <w:bCs/>
        </w:rPr>
      </w:pPr>
    </w:p>
    <w:p w:rsidR="004608B5" w:rsidRDefault="00F5117B" w:rsidP="00F5117B">
      <w:pPr>
        <w:pStyle w:val="a7"/>
        <w:shd w:val="clear" w:color="auto" w:fill="FFFFFF"/>
        <w:spacing w:before="0" w:after="0"/>
        <w:jc w:val="center"/>
      </w:pPr>
      <w:r>
        <w:rPr>
          <w:b/>
          <w:bCs/>
        </w:rPr>
        <w:t>Планируемые результаты освоения учебного предмета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реализации программы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обучающиеся должны овладевать специальными знаниями, умениями и навыками. К ним относятся: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когнитивные знания обучающихся о труде, о мире профессий;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поведенческие навыки трудовой деятельности, ответственность, дисциплинированность, самостоятельность в труде.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  результатами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программы внеурочной деятельности «Тропинка в профессию » - является формирование следующих универсальных учебных действий (УУД):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1. Регулятивные УУД: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2. Познавательные УУД: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Перерабатывать полученную информацию: делать выводы в результате совместной работы всего класса.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</w:rPr>
        <w:t>3. Коммуникативные УУД: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 и понимать речь других.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договариваться о правилах общения и поведения в школе и следовать им.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 (в приложении представлены варианты проведения уроков).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Первый уровень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 (1-й класс) – приобретение социальных знаний. Занятия по конструированию, знакомство с домашними ремёслами, экскурсии на производство, встречи с людьми разных профессий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Второй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 (2–3-й классы) – формирование ценностного отношения к социальной реальности. Сюжетно-ролевые, продуктивные игры («Почта», «В магазине»,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«Выпуск классной газеты»)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Третий 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 (4-й класс) – получение опыта самостоятельного общественного действия. Совместное образовательное производство детей и взрослых.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результаты:</w:t>
      </w:r>
    </w:p>
    <w:p w:rsidR="004608B5" w:rsidRDefault="00F5117B">
      <w:pPr>
        <w:pStyle w:val="a8"/>
        <w:numPr>
          <w:ilvl w:val="0"/>
          <w:numId w:val="1"/>
        </w:numPr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положительное отношение к процессу учения, к приобретению знаний и умений, стремление преодолевать возникающие затруднения;</w:t>
      </w:r>
    </w:p>
    <w:p w:rsidR="004608B5" w:rsidRDefault="00F5117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4608B5" w:rsidRDefault="00F5117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умение 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4608B5" w:rsidRDefault="00F5117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саморазвитию, желание открывать новое знание, новые способы действия, готовность преодолевать учебные затруднения и адекватно оценивать свои успехи и неудачи, умение сотрудничать;</w:t>
      </w:r>
    </w:p>
    <w:p w:rsidR="004608B5" w:rsidRDefault="00F5117B">
      <w:pPr>
        <w:pStyle w:val="a8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стремление к соблюдению морально-этических норм общения с людьми другой национальности, с нарушениями здоровья 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Регулятивные универсальные учебные действия: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свою деятельность, готовить рабочее место для выполнения разных видов работ;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(ставить) учебно-познавательную задачу и сохранять её до конца учебных действий;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согласно составленному плану, а также по инструкциям учителя;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контролировать выполнение действий, вносить необходимые коррективы (свои и учителя);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решения поставленных задач, находить ошибки и способы их устранения.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учебно-познавательные задачи перед выполнением разных заданий;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инициативу в постановке новых задач, предлагать собственные способы решения;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Познавательные универсальные учебные действия: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учебно-познавательную, учебно-практическую, экспериментальную задачи;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готовые модели для изучения строения природных объектов и объяснения природных явлений;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кодирование и декодирование информации в знаково-символической форме.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обобщать и систематизировать информацию, переводить её из одной формы в другую (принятую в словесной форме, переводить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изобразительную, схематическую, табличную);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дополнять готовые информационные объекты (тексты, таблицы, схемы, диаграммы), создавать собственные;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4608B5" w:rsidRDefault="00F5117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универсальные учебные действия: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и произвольно строить речевое высказывание в устной и письменной форме;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Предметные результаты: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Знает: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сферы профессиональной деятельности человека;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понятия, признаки профессий, их значение в окружающем обществе;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Предприятия и учреждения населенного пункта, района;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приемы выполнения учебных проектов.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Умеет: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основными понятиями и категориями;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профессии и обосновывать ее значение в жизни общества;</w:t>
      </w:r>
    </w:p>
    <w:p w:rsidR="004608B5" w:rsidRDefault="00F51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4608B5" w:rsidRDefault="00F511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608B5" w:rsidRDefault="00F5117B">
      <w:pPr>
        <w:spacing w:after="0" w:line="339" w:lineRule="atLeast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 -   «Играем в профессии»  - 1 класс. </w:t>
      </w:r>
    </w:p>
    <w:p w:rsidR="004608B5" w:rsidRDefault="00F5117B">
      <w:pPr>
        <w:spacing w:after="0" w:line="339" w:lineRule="atLeast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II -  «Путешествие в мир профессий»   - 2 класс.</w:t>
      </w:r>
    </w:p>
    <w:p w:rsidR="004608B5" w:rsidRDefault="00F5117B">
      <w:pPr>
        <w:spacing w:after="0" w:line="339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III -  «У меня растут года…» - 3 класс.</w:t>
      </w:r>
    </w:p>
    <w:p w:rsidR="004608B5" w:rsidRDefault="00F5117B">
      <w:pPr>
        <w:spacing w:after="0" w:line="339" w:lineRule="atLeast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 IV -  «Труд в почете любой, мир профессий большой»   - 4 класс.</w:t>
      </w:r>
    </w:p>
    <w:p w:rsidR="004608B5" w:rsidRDefault="00F5117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-33 часа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работы хороши (2 ч). Занятия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Введение в тему. Стихи о профессиях.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Работа с карточками (конкурс состоит из разрезанной на части картинок).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Конкурс маляров.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Игра «Кто потерял свой инструмент», конкурс «Найди лишнее», игра «Таинственное слово» (расшифровка слов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баркы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(рыбак),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ртомас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(матрос),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явше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(швея).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Игра отгадай пословицы (Без охоты..(нет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рыбока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), без дела жит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ь-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…(только небо коптить).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Викторина «Угадай профессию» кто пашет, сеет, хлеб убирает (хлебороб), кто лекарство отпускает (аптекарь), кто дома строит (строитель).</w:t>
      </w:r>
      <w:proofErr w:type="gramEnd"/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Кому что нужно(2 ч). Дидактическая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 учителя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Определение правила игры. Подбираются картинки и предметы соответствующих профессий. Например: строитель-мастерок, врач-градусник, повар-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кострюля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т.д.</w:t>
      </w:r>
    </w:p>
    <w:p w:rsidR="004608B5" w:rsidRDefault="004608B5">
      <w:pPr>
        <w:pStyle w:val="a8"/>
        <w:spacing w:after="0" w:line="240" w:lineRule="auto"/>
        <w:ind w:left="45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Оденем куклу на работу (2ч). Дидактическая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Здесь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картинку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подходящую для работ.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 строители (2ч). Занятие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Организационный момент. Игра. Строится из геометрических фигур. Физкультминутка. Просматривают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/ф. Игра со счетными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Магазин (2ч).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Ролевая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Мы идем в магазин (2ч). Беседа с игровыми элементами.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Актуализация опорных знаний. Вопросы, какие бывают магазины? Кто работает в магазине? Формирование  новых знаний. Разбор стихов. Вставьте буквы из списка, и вы узнаете, кто работает в магазине. Заведующая, продавец, товар, охранник, администратор товара. Оценка: вежливый, грубый продавец. Итог: как называется профессия людей работающих в магазине?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Аптека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олевая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Организационный момент. Игра. Строится из геометрических фигур. Физкультминутка. Просматривают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/ф. Игра со счетными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Больница (2ч). Ролевая игра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Какие бывают профессии (2 ч). Игровой час.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Актуализация опорных знаний. Подбор рифмовок в стихотворении. Рассказ о мире профессий. Игра: «Закончи пословицу…», например, «без труда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..(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вытянуть рыбку из пруда»). Загадки о профессиях. Кроссворд о профессиях.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Итог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: о каких профессиях мы сегодня узнали?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С.Михалков «Дядя Степа-милиционер»2ч)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Чтение текста. Словарная работа: милиционер, профессия..Обсуждение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прочитанного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Ответы на вопросы.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С.Михалков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«Дядя Степа-милиционер»(3 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идеоурок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Просмотр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/ф по произведению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С.Михалков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«Дядя Степа-милиционер». Обсуждение поступков главных героев. Как бы ты поступил в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данной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ситуациях. Словарная работа.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В.Маяковский «Кем быть?» (2ч). Чтение текста.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К.Чуковский «Доктор Айболит»-2ч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игра-демонстрация, викторина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Уход за цветами. (2ч). Практическое занятие.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Профессия «Повар»(2ч). Экскурсия.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 воспитателя. Презентация профессий. Знакомство со столовой школы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Знакомство с профессией повар. Встреча с людьми, работниками в школьной столовой.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Поварята.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онкурс-игра.</w:t>
      </w:r>
    </w:p>
    <w:p w:rsidR="004608B5" w:rsidRDefault="00F5117B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Путешествие в мир профессий – 34 часа.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Мастерская удивительных профессий (2ч). Дидактическая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Карточки (желтые, синие, красные; по 5 в каждой- 4 с рисунком, 1 без рисунка и 4 картонных круга - тех же цветов).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Изображения  рабочая одежда из выбранных карточек, сре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дств  тр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уда, место работы. Определить профессии, результат труда человека.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Разные дома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рактическое занятие.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Использование настольного конструктора «Строитель». Разбить детей на несколько групп. Выносить задание -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Дачный домик (2ч). Практическое занятие.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Моя профессия (2ч). Игра-викторина.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Дидактическая игра: «Доскажи словечко», загадки. Игра: «Волшебный мешок» (определить на ощупь инструменты). Итог.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Профессия «Врач» (3ч). Дидактическая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«Назови профессии»,  «Кто трудится в больнице». Работа с карточками.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Больница (1ч). Сюжетно-ролевая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Доктор «Айболит»(2ч). Игра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«Кто нас лечит» (2ч). Экскурсия в кабинет врача.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«Добрый доктор Айболит» (2ч).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«Парикмахерская» (3ч.). Сюжетно-ролевая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Профессии все хороши - любую выбирай на вкус (2ч)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Эл. Игры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мультимедиа- люди разных профессия.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Д. Дж.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Родари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«Чем пахнут ремесла»(3 ч.)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нсценировка.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Профессия «Строитель»(2ч). Дидактическая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Строительный поединок (2ч). Игра-соревнование.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Путешествие на стройку (1ч). Экскурсия.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Местонахождение строительного объекта. Знакомство со строительными профессиями.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Где работать мне тогда? (2ч) Классный час.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а(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Баруздин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«Плотник», «Архитектор». Итог.</w:t>
      </w:r>
    </w:p>
    <w:p w:rsidR="004608B5" w:rsidRDefault="00F5117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Модуль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-34 часа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Что такое профессия(2ч). Игровая программа.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о профессиях. Речь труда в жизни человека. Работа с пословицами: например: «Труд кормит человека, а лень портит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..». 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Закончить пословицу: «Кто не работает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профессию, например: «Куй железо, пока горячо» (кузнец).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 кого мастерок, у кого молоток (2ч). Беседа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Вводное слово. История происхождения орудия труда. Знакомство с понятием «инструмента». Дидактическая игра: «Назови инструмент» (на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кухне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например, чайник,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Истоки трудолюбия (2ч). Игровой час.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Домашний помощник (2ч). Игра-конкурс.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в игру. Конкурс, кто каким делом занят. Дидактическая игра: «Кто чем занимается». Работа с картинками. Конкурс «Стихотворение пауза». Сказки о том, как опасна лень 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В.Пахнов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Инсценировки. Конкурс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смекалистых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Конкурс: «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Очумелые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ручки». Конкурс-эстафета: «Кто быстрее забьет гвоздь».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Мир профессий (2ч). Викторина.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Разминка. Конкурс «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Профсловарь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». Конкурс болельщикам. Вопросы о профессии.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Загадки о профессиях.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Конкурс платков. Конкурс письмо другу (друг просит дать совет по выбору профессии). Конкурс: «отгадай кроссворд», конкурс пословиц о профессиях.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Игра эрудит (угадать профессию по первой букве). Например: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(пилот), в (врач). Итог награждение лучших игроков.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Угадай профессию (2ч). Занятие с эл.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о профессиях. Дидактическая игра назови профессию, например: хлеб-хлебороб, одежда-портной. Черный ящик (определить на ощупь инструменты). Конкурс художников. Подведение итогов.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Какие бывают профессии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анятие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Придумать по 1 предложению о профессии. Конкурс архитекторов. Из одинакова числа геометрических фигур составить: дом, машинку и т.д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тог.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Куда уходят поезда (2ч). Занятие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Моя профессия (2ч). КВН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 команд. Визитная карточка (портные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Наши друзья-книги (1ч). Беседа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Откуда сахар пришел (2ч). Беседа.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 воспитателя. Просмотр фильма. Обсуждение  растений,  из которых получают сахар. Обработка свеклы. Загадки о сахаре. Игра: «Назови профессию» (агроном, тракторист, шофер, химик, сахарный завод). Игра от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 Я (назвать профессии на все буквы алфавита).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Турнир - профессионалов (2ч). Конкурс-игра.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профессии нужны, все профессии важны (3ч). Устный журнал.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Вводное слово: страница информационная (данные о профессиях).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Поэтическая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(чтение стихов Д.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Родарин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«Чем пахнут ремесла», Маяковский «Кем быть?», художественное (просмотр мультимедиа о людях разных профессий)). Игра. Дискуссия  объясните пословицу: «Всякая вещь трудом создана».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Стройка  (2ч). Экскурсия.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слова. Инструктаж по ТБ. Выбор Знакомство со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строительными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Операция «Трудовой десант» (1ч). Практикум.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слова воспитателя. Создание двух бригад. Распределение участков между бригадами. Назначение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ответственных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Техника безопасности. Выполнение работы по уборке территории. Подведение итогов. Поощрение.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Уход за цветами (2ч).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Практика.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Кулинарный поединок (2ч). Шоу-программ.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Открытие. Представление команд. Команды: «Веселые поварята», «Чудо-повара». Конкурс-эстафета «Варим борщ» (выбрать набор продуктов, кто быстрее). Конкурс: «А знаете ли вы?», «Сладкоежек», «Украсим торт», «Что в мешке». Конкурс-эстафета (надеть фартук, кто быстрее нарежет овощи 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тд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.). Итоги конкурса, награждения команд</w:t>
      </w:r>
    </w:p>
    <w:p w:rsidR="004608B5" w:rsidRDefault="00F5117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Модуль I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-34 часа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Любимое дело мое - счастье в будущем (2ч)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лассный час презентация.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дорогам идут машины (2ч). Беседа-тренинг.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История возникновения профессии шофера. Загадки о профессии шофер. Игра, кто самый внимательный. Игра: «Неуловимый шторм». Игра: «Какой это знак». Ролевая игра - драматизма «Улица».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 работы хороши (2ч). Игра-конкурс.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 в тему. Стихи о профессиях. Дидактическая игра: расшифровка слова. Конку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рс стр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оителей. Составить из разрезанных картинок рисунок дома. Игра: «Кто потерял свой инструмент». Викторина: «Угадай профессию», конкурс «Найди лишнее». Итог игры. Награждение участников.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профессии продавца (1ч). Занятие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Вступительное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слово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накомство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профессии библиотекаря (2ч). Беседа с элементами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Праздник в городе мастеров (2ч). КВН.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Представлены 2 команды: «Девицы-мастерицы», «Веселые умельцы». Приветствие команд. Вопросы из шкатулки (разминка). Конкурс: «Самый трудолюбивый», конкурс: «Видеоклип», конкурс: «Проворные мотальщики», конкурс: «Частушечный», конкурс: «Капитанов». Домашнее задани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е-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сценки о профессиях. Подведение итогов, награждение.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Работники издательства типографии (2ч). Сюжетно-ролевая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Организационный момент. Актуализация опорных знаний (разгадывание ребуса). Сюжетно-ролевая игра «Редакция газеты». Задание 1-штат редакции (корреспондент, фотограф, художник, наборщик). Задание 2- Вы редакторы (отредактировать текст).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Задание 3- Вы - журналисты (написать текст). Задание 4 Вы - художники (выполнение иллюстрации). Итог: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люди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каких специальностей работают над созданием газеты.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Как проходят вести (2ч). Беседа с элементами  игры.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Веселые мастерские (2ч). Игра - состязание.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Путешествие в город Мастеров (1ч).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Профориентационная</w:t>
      </w:r>
      <w:proofErr w:type="spell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игра.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Путешествие по 5 районам. Каждый соответствует одной из профессиональных сфер (человек-человек, человек-техника, человек-природа, челове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самоделки, железный дровосек.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Строительные специальности (2ч). Практикум.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Время на раздумье не теряй, с нами вместе трудись и играй (2ч). Игровой вечер.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синий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рисунке». Мастерская слова (чтение и инсценировки). Конкурс- игра: «Нитки - иголка», конкурсы: «Бой с подушками». Итог.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Знакомство с прошлыми профессиями (2ч). Конкурс - праздник.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Введение. Стихи о труде. Рассказ о рабочих профессиях. Конкурс: «Заводу требуются».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Информация для  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любознательных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  Знакомство с профессией плотника.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Человек трудом прекрасен (1ч). Игра-соревнование.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Умеешь сам - научи 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другого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(1ч). Практикум.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Чей участок лучше (2ч). Практикум.</w:t>
      </w:r>
    </w:p>
    <w:p w:rsidR="004608B5" w:rsidRDefault="00F5117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Кулинарный поединок (2ч). Практикум.</w:t>
      </w: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F511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p w:rsidR="004608B5" w:rsidRDefault="00460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08B5" w:rsidRDefault="00F511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 класс</w:t>
      </w: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tbl>
      <w:tblPr>
        <w:tblpPr w:leftFromText="180" w:rightFromText="180" w:topFromText="251" w:vertAnchor="text" w:tblpXSpec="right" w:tblpYSpec="center"/>
        <w:tblW w:w="9896" w:type="dxa"/>
        <w:jc w:val="right"/>
        <w:tblLook w:val="04A0" w:firstRow="1" w:lastRow="0" w:firstColumn="1" w:lastColumn="0" w:noHBand="0" w:noVBand="1"/>
      </w:tblPr>
      <w:tblGrid>
        <w:gridCol w:w="850"/>
        <w:gridCol w:w="3253"/>
        <w:gridCol w:w="1475"/>
        <w:gridCol w:w="4318"/>
      </w:tblGrid>
      <w:tr w:rsidR="004608B5">
        <w:trPr>
          <w:jc w:val="right"/>
        </w:trPr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2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4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43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 работы хороши»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игры-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видеознакомства</w:t>
            </w:r>
            <w:proofErr w:type="spellEnd"/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«Кому, что нужно»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дидактическая игра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«Оденем куклу на работу, едем на работу»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</w:t>
            </w:r>
          </w:p>
        </w:tc>
      </w:tr>
      <w:tr w:rsidR="004608B5">
        <w:trPr>
          <w:trHeight w:val="843"/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строители»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видеознакомства</w:t>
            </w:r>
            <w:proofErr w:type="spellEnd"/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«Магазин»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4608B5">
        <w:trPr>
          <w:trHeight w:val="663"/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идем в магазин»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Экскурсия.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Ролевая игра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«Аптека»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«Больница»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атрибутами, ролевая игра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«Какие бывают профессии»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Видеознакомство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 игровой час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С.Михалков «Дядя Степа»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Чтение, беседы, викторины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21-22-23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«Дядя Степа-милиционер»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Экскурсия, 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  встреча  с работником полиции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24-25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В.Маяковский «Кем быть?»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Чтение, беседа, обсуждение «Кем я хотел бы быть?»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26-27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К.Чуковский «Доктор Айболит»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Игра-демонстрация, викторина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28-29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Уход за цветами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30-31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Профессия повар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Экскурсия,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викторина</w:t>
            </w:r>
          </w:p>
        </w:tc>
      </w:tr>
      <w:tr w:rsidR="004608B5">
        <w:trPr>
          <w:jc w:val="right"/>
        </w:trPr>
        <w:tc>
          <w:tcPr>
            <w:tcW w:w="85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32-33</w:t>
            </w:r>
          </w:p>
        </w:tc>
        <w:tc>
          <w:tcPr>
            <w:tcW w:w="32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«Поварята»</w:t>
            </w:r>
          </w:p>
        </w:tc>
        <w:tc>
          <w:tcPr>
            <w:tcW w:w="147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17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</w:tbl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4608B5" w:rsidRDefault="00F5117B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 класс</w:t>
      </w:r>
    </w:p>
    <w:p w:rsidR="004608B5" w:rsidRDefault="004608B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9896" w:type="dxa"/>
        <w:tblInd w:w="-593" w:type="dxa"/>
        <w:tblLook w:val="04A0" w:firstRow="1" w:lastRow="0" w:firstColumn="1" w:lastColumn="0" w:noHBand="0" w:noVBand="1"/>
      </w:tblPr>
      <w:tblGrid>
        <w:gridCol w:w="1201"/>
        <w:gridCol w:w="4276"/>
        <w:gridCol w:w="1213"/>
        <w:gridCol w:w="3206"/>
      </w:tblGrid>
      <w:tr w:rsidR="004608B5"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2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4608B5">
        <w:trPr>
          <w:trHeight w:val="526"/>
        </w:trPr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Мастерская удивительных профессий «Все работы хороши»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«Разные дома»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«Дачный домик»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Аппликация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«Моя профессия»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Игра-викторина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9-10-11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«Профессия «Врач»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 игры, приглашение врача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12-13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«Больница»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14-15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Доктор «Айболит»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Сюжетно-ролевые игры, просмотр мультфильма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16-17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«Кто нас лечит»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в медицинский пункт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«Добрый доктор Айболит»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игра, просмотр мультфильма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20-21-22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«Парикмахерская»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«Все работы хороши – выбирай на вкус!» 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Сюжетно-ролевая игра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25-26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Дж.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Родари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  «Чем пахнут ремесла»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текстами, инсценировка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27-28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Профессия «Строитель»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Дидактическая игра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29-30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Строительный поединок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Игра-соревнование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31-32-33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Путешествие в кондитерский цех 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Экскурсия. Мастер-классы.</w:t>
            </w:r>
          </w:p>
        </w:tc>
      </w:tr>
      <w:tr w:rsidR="004608B5">
        <w:tc>
          <w:tcPr>
            <w:tcW w:w="12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27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«Где работать мне тогда? Чем  заниматься?»</w:t>
            </w:r>
          </w:p>
        </w:tc>
        <w:tc>
          <w:tcPr>
            <w:tcW w:w="121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06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608B5" w:rsidRDefault="00F5117B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класс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464" w:type="dxa"/>
        <w:tblInd w:w="98" w:type="dxa"/>
        <w:tblLook w:val="04A0" w:firstRow="1" w:lastRow="0" w:firstColumn="1" w:lastColumn="0" w:noHBand="0" w:noVBand="1"/>
      </w:tblPr>
      <w:tblGrid>
        <w:gridCol w:w="930"/>
        <w:gridCol w:w="3419"/>
        <w:gridCol w:w="1362"/>
        <w:gridCol w:w="3753"/>
      </w:tblGrid>
      <w:tr w:rsidR="004608B5"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7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«Что такое профессия»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игровые программы, проект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 кого мастерок, у кого молоток»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с элементами  игры, конкурс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«Истоки трудолюбия»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игровой час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«Домашний помощник»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игра-конкурс,  сочинение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«Мир профессии»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Викторина,  ролевая игра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«Угадай профессии»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  игры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«Какие бывают профессии»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  игры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«Куда уходят поезда»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с элементами  игры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«Моя профессия»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КВН,  проект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«Наши друзья-книги»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в  сельскую  библиотеку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«Откуда сахар пришел»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Презентация,  беседа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«Турнир профессионалов»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конкурс-игра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25-27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 профессии нужны, все профессии важны»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Устный журна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proofErr w:type="gramEnd"/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28-29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«Строим дом»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Экскурсия,  конструирование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Операция «Трудовой десант»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«Уход за цветами»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4608B5">
        <w:tc>
          <w:tcPr>
            <w:tcW w:w="9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341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«Кулинарный поединок»</w:t>
            </w:r>
          </w:p>
        </w:tc>
        <w:tc>
          <w:tcPr>
            <w:tcW w:w="1362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753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шоу-программ,  проект</w:t>
            </w:r>
          </w:p>
        </w:tc>
      </w:tr>
    </w:tbl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4608B5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4608B5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608B5" w:rsidRDefault="00F5117B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класс</w:t>
      </w:r>
    </w:p>
    <w:tbl>
      <w:tblPr>
        <w:tblW w:w="9896" w:type="dxa"/>
        <w:tblInd w:w="98" w:type="dxa"/>
        <w:tblLook w:val="04A0" w:firstRow="1" w:lastRow="0" w:firstColumn="1" w:lastColumn="0" w:noHBand="0" w:noVBand="1"/>
      </w:tblPr>
      <w:tblGrid>
        <w:gridCol w:w="1277"/>
        <w:gridCol w:w="3799"/>
        <w:gridCol w:w="1315"/>
        <w:gridCol w:w="3505"/>
      </w:tblGrid>
      <w:tr w:rsidR="004608B5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79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131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350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Форма проведения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1-2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«Любое дело - моё счастье в будущем»</w:t>
            </w:r>
          </w:p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классный час, презентация, работа в группах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3-4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 дорогам идут машины»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беседы - тренинг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5-6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«Все работы хороши»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игра-конкурс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7-8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  профессии продавца»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беседа-тренинг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9-10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профессии библиотекаря»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с элементами игры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«Праздник в городе Мастеров»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КВН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13-14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«Работники издательства и типографии»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  в типографию,  ролевая игра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приходят вести»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на почту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«Веселые мастерские»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 - состязание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«Путешествие в Город Мастеров»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профориентации - игра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«Строительные специальности»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Практикум, защита проекта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23-24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«Время на раздумье не теряй, с нами вместе трудись и играй»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Игровой вечер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25-26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«Знакомство с промышленными профессиями»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Конкурс-праздник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27-28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«Человек трудом красен»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Игра-соревнование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29-30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«Успеешь сам - научи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«Чей участок лучше»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  <w:tr w:rsidR="004608B5">
        <w:tc>
          <w:tcPr>
            <w:tcW w:w="127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33-34</w:t>
            </w:r>
          </w:p>
        </w:tc>
        <w:tc>
          <w:tcPr>
            <w:tcW w:w="3799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«Кулинарный поединок»</w:t>
            </w:r>
          </w:p>
        </w:tc>
        <w:tc>
          <w:tcPr>
            <w:tcW w:w="131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505" w:type="dxa"/>
            <w:tcBorders>
              <w:bottom w:val="single" w:sz="8" w:space="0" w:color="000000"/>
              <w:right w:val="single" w:sz="8" w:space="0" w:color="000000"/>
            </w:tcBorders>
          </w:tcPr>
          <w:p w:rsidR="004608B5" w:rsidRDefault="00F5117B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Практикум</w:t>
            </w:r>
          </w:p>
        </w:tc>
      </w:tr>
    </w:tbl>
    <w:p w:rsidR="004608B5" w:rsidRDefault="00F5117B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F5117B">
      <w:pPr>
        <w:spacing w:after="0" w:line="339" w:lineRule="atLeas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608B5" w:rsidRDefault="00460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4608B5" w:rsidSect="004608B5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ource Han Sans CN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WenQuanYi Micro He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34D5B"/>
    <w:multiLevelType w:val="multilevel"/>
    <w:tmpl w:val="E1F06E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3D35F20"/>
    <w:multiLevelType w:val="multilevel"/>
    <w:tmpl w:val="5A84D984"/>
    <w:lvl w:ilvl="0">
      <w:start w:val="1"/>
      <w:numFmt w:val="bullet"/>
      <w:lvlText w:val=""/>
      <w:lvlJc w:val="left"/>
      <w:pPr>
        <w:tabs>
          <w:tab w:val="num" w:pos="0"/>
        </w:tabs>
        <w:ind w:left="1429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4608B5"/>
    <w:rsid w:val="004608B5"/>
    <w:rsid w:val="007321BA"/>
    <w:rsid w:val="00D40F78"/>
    <w:rsid w:val="00F5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1C5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rsid w:val="00E631C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E631C5"/>
    <w:pPr>
      <w:spacing w:after="140"/>
    </w:pPr>
  </w:style>
  <w:style w:type="paragraph" w:styleId="a5">
    <w:name w:val="List"/>
    <w:basedOn w:val="a4"/>
    <w:rsid w:val="00E631C5"/>
    <w:rPr>
      <w:rFonts w:ascii="PT Astra Serif" w:hAnsi="PT Astra Serif" w:cs="Noto Sans Devanagari"/>
    </w:rPr>
  </w:style>
  <w:style w:type="paragraph" w:customStyle="1" w:styleId="1">
    <w:name w:val="Название объекта1"/>
    <w:basedOn w:val="a"/>
    <w:qFormat/>
    <w:rsid w:val="00E631C5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E631C5"/>
    <w:pPr>
      <w:suppressLineNumbers/>
    </w:pPr>
    <w:rPr>
      <w:rFonts w:ascii="PT Astra Serif" w:hAnsi="PT Astra Serif" w:cs="Noto Sans Devanagari"/>
    </w:rPr>
  </w:style>
  <w:style w:type="paragraph" w:styleId="a7">
    <w:name w:val="Normal (Web)"/>
    <w:basedOn w:val="a"/>
    <w:unhideWhenUsed/>
    <w:qFormat/>
    <w:rsid w:val="00F00FD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F00FD7"/>
    <w:pPr>
      <w:ind w:left="720"/>
      <w:contextualSpacing/>
    </w:pPr>
  </w:style>
  <w:style w:type="paragraph" w:customStyle="1" w:styleId="a9">
    <w:name w:val="об"/>
    <w:basedOn w:val="a"/>
    <w:qFormat/>
    <w:rsid w:val="006364B9"/>
    <w:pPr>
      <w:widowControl w:val="0"/>
      <w:spacing w:after="0" w:line="240" w:lineRule="auto"/>
      <w:jc w:val="center"/>
    </w:pPr>
    <w:rPr>
      <w:rFonts w:ascii="PT Astra Serif" w:eastAsia="Source Han Sans CN Regular" w:hAnsi="PT Astra Serif" w:cs="Times New Roman"/>
      <w:kern w:val="2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4270</Words>
  <Characters>24345</Characters>
  <Application>Microsoft Office Word</Application>
  <DocSecurity>0</DocSecurity>
  <Lines>202</Lines>
  <Paragraphs>57</Paragraphs>
  <ScaleCrop>false</ScaleCrop>
  <Company>Grizli777</Company>
  <LinksUpToDate>false</LinksUpToDate>
  <CharactersWithSpaces>28558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dc:description/>
  <cp:lastModifiedBy>Пользователь Windows</cp:lastModifiedBy>
  <cp:revision>26</cp:revision>
  <dcterms:created xsi:type="dcterms:W3CDTF">2022-09-10T13:17:00Z</dcterms:created>
  <dcterms:modified xsi:type="dcterms:W3CDTF">2025-09-30T04:19:00Z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